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EE8" w:rsidRDefault="006F7D44">
      <w:pPr>
        <w:pStyle w:val="1"/>
        <w:spacing w:before="70"/>
        <w:ind w:left="2340" w:right="1638"/>
        <w:jc w:val="center"/>
      </w:pPr>
      <w:r>
        <w:t>Аннотация</w:t>
      </w:r>
    </w:p>
    <w:p w:rsidR="00DB7EE8" w:rsidRDefault="006F7D44">
      <w:pPr>
        <w:ind w:left="2340" w:right="1645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дополнительной общеразвивающей 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«Кругозор»</w:t>
      </w:r>
    </w:p>
    <w:p w:rsidR="00DB7EE8" w:rsidRDefault="00DB7EE8">
      <w:pPr>
        <w:pStyle w:val="a3"/>
        <w:spacing w:before="5"/>
        <w:ind w:left="0" w:firstLine="0"/>
        <w:rPr>
          <w:b/>
          <w:sz w:val="35"/>
        </w:rPr>
      </w:pPr>
    </w:p>
    <w:p w:rsidR="006F7D44" w:rsidRPr="005C4715" w:rsidRDefault="006F7D44" w:rsidP="006F7D44">
      <w:pPr>
        <w:pStyle w:val="c5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>
        <w:rPr>
          <w:rFonts w:eastAsia="Calibri"/>
          <w:lang w:eastAsia="ar-SA"/>
        </w:rPr>
        <w:t>Социально-педагогическая н</w:t>
      </w:r>
      <w:r w:rsidRPr="005C4715">
        <w:rPr>
          <w:rFonts w:eastAsia="Calibri"/>
          <w:lang w:eastAsia="ar-SA"/>
        </w:rPr>
        <w:t xml:space="preserve">аправленность дополнительной </w:t>
      </w:r>
      <w:proofErr w:type="gramStart"/>
      <w:r w:rsidRPr="005C4715">
        <w:rPr>
          <w:rFonts w:eastAsia="Calibri"/>
          <w:lang w:eastAsia="ar-SA"/>
        </w:rPr>
        <w:t>общеразвивающей  программы</w:t>
      </w:r>
      <w:proofErr w:type="gramEnd"/>
      <w:r w:rsidRPr="005C4715">
        <w:rPr>
          <w:rFonts w:eastAsia="Calibri"/>
          <w:lang w:eastAsia="ar-SA"/>
        </w:rPr>
        <w:t xml:space="preserve"> </w:t>
      </w:r>
      <w:r w:rsidRPr="005C4715">
        <w:rPr>
          <w:rFonts w:eastAsia="Calibri"/>
          <w:lang w:eastAsia="en-US"/>
        </w:rPr>
        <w:t>«Кругозор»</w:t>
      </w:r>
      <w:r w:rsidRPr="005C4715">
        <w:rPr>
          <w:rFonts w:eastAsia="Calibri"/>
          <w:lang w:eastAsia="ar-SA"/>
        </w:rPr>
        <w:t xml:space="preserve"> </w:t>
      </w:r>
      <w:r w:rsidRPr="005C4715">
        <w:rPr>
          <w:rFonts w:eastAsia="Calibri"/>
          <w:color w:val="0D0D0D"/>
          <w:lang w:eastAsia="en-US"/>
        </w:rPr>
        <w:t xml:space="preserve"> подготовлена с учетом базовых требований и учебных программ для занятий во внеурочное время.</w:t>
      </w:r>
      <w:r w:rsidRPr="005C4715">
        <w:rPr>
          <w:rStyle w:val="c5"/>
          <w:color w:val="000000"/>
        </w:rPr>
        <w:t xml:space="preserve"> Данная программа направлена на развитие общей культуры обучающихся. Данный курс способствует более разностороннему раскрытию индивидуальных способностей обучающихся, которые не всегда удается рассмотреть на уроке. Развивает у обучающихся интерес к различным видам деятельности, желанию активно участвовать в продуктивной деятельности, умению самостоятельно организовывать свое время и </w:t>
      </w:r>
      <w:r w:rsidRPr="005C4715">
        <w:t>основана на развитии интереса к исследовательской деятельности.</w:t>
      </w:r>
    </w:p>
    <w:p w:rsidR="006F7D44" w:rsidRPr="005C4715" w:rsidRDefault="006F7D44" w:rsidP="006F7D44">
      <w:pPr>
        <w:pStyle w:val="a5"/>
        <w:spacing w:line="276" w:lineRule="auto"/>
        <w:jc w:val="both"/>
        <w:rPr>
          <w:b/>
          <w:bCs/>
        </w:rPr>
      </w:pPr>
      <w:r w:rsidRPr="005C4715">
        <w:rPr>
          <w:b/>
          <w:bCs/>
        </w:rPr>
        <w:t>Уровень освоения программы</w:t>
      </w:r>
    </w:p>
    <w:p w:rsidR="006F7D44" w:rsidRPr="005C4715" w:rsidRDefault="006F7D44" w:rsidP="006F7D44">
      <w:pPr>
        <w:pStyle w:val="a5"/>
        <w:spacing w:line="276" w:lineRule="auto"/>
        <w:jc w:val="both"/>
        <w:rPr>
          <w:rFonts w:eastAsia="Calibri"/>
          <w:lang w:eastAsia="ar-SA"/>
        </w:rPr>
      </w:pPr>
      <w:r w:rsidRPr="005C4715">
        <w:rPr>
          <w:b/>
        </w:rPr>
        <w:tab/>
        <w:t xml:space="preserve"> </w:t>
      </w:r>
      <w:r w:rsidRPr="005C4715">
        <w:rPr>
          <w:rStyle w:val="c5"/>
          <w:color w:val="000000"/>
        </w:rPr>
        <w:t xml:space="preserve">Программа «Кругозор» соответствует общекультурному направлению развития личности обучающихся. </w:t>
      </w:r>
      <w:r w:rsidRPr="005C4715">
        <w:rPr>
          <w:bCs/>
        </w:rPr>
        <w:t>Уровень освоения программы</w:t>
      </w:r>
      <w:r w:rsidRPr="005C4715">
        <w:t>:</w:t>
      </w:r>
      <w:r w:rsidRPr="005C4715">
        <w:rPr>
          <w:b/>
        </w:rPr>
        <w:t xml:space="preserve"> </w:t>
      </w:r>
      <w:r w:rsidRPr="005C4715">
        <w:t>базовый.</w:t>
      </w:r>
    </w:p>
    <w:p w:rsidR="006F7D44" w:rsidRPr="005C4715" w:rsidRDefault="006F7D44" w:rsidP="006F7D44">
      <w:pPr>
        <w:pStyle w:val="a5"/>
        <w:spacing w:line="276" w:lineRule="auto"/>
        <w:jc w:val="both"/>
      </w:pPr>
      <w:r w:rsidRPr="005C4715">
        <w:rPr>
          <w:b/>
          <w:bCs/>
        </w:rPr>
        <w:t>Отличительные особенности данной программы заключаются в следующем:</w:t>
      </w:r>
    </w:p>
    <w:p w:rsidR="006F7D44" w:rsidRPr="005C4715" w:rsidRDefault="006F7D44" w:rsidP="006F7D44">
      <w:pPr>
        <w:pStyle w:val="a5"/>
        <w:numPr>
          <w:ilvl w:val="0"/>
          <w:numId w:val="2"/>
        </w:numPr>
        <w:spacing w:line="276" w:lineRule="auto"/>
        <w:ind w:left="0"/>
        <w:jc w:val="both"/>
      </w:pPr>
      <w:r w:rsidRPr="005C4715">
        <w:t>Использованы интересные методы и формы работы с учащимися (активные методы обучения, конференции, соревнования и т.д.).</w:t>
      </w:r>
    </w:p>
    <w:p w:rsidR="006F7D44" w:rsidRPr="005C4715" w:rsidRDefault="006F7D44" w:rsidP="006F7D44">
      <w:pPr>
        <w:pStyle w:val="a5"/>
        <w:numPr>
          <w:ilvl w:val="0"/>
          <w:numId w:val="2"/>
        </w:numPr>
        <w:spacing w:line="276" w:lineRule="auto"/>
        <w:ind w:left="0"/>
        <w:jc w:val="both"/>
      </w:pPr>
      <w:r w:rsidRPr="005C4715">
        <w:t>Формирование прочных знаний и навыков в области гуманитарного образования у подрастающего поколения осуществляется путем вовлечения учащихся в реальную практическую и исследовательскую деятельность с учетом местных условий.</w:t>
      </w:r>
    </w:p>
    <w:p w:rsidR="006F7D44" w:rsidRPr="005C4715" w:rsidRDefault="006F7D44" w:rsidP="006F7D44">
      <w:pPr>
        <w:pStyle w:val="a5"/>
        <w:numPr>
          <w:ilvl w:val="0"/>
          <w:numId w:val="2"/>
        </w:numPr>
        <w:spacing w:line="276" w:lineRule="auto"/>
        <w:ind w:left="0"/>
        <w:jc w:val="both"/>
      </w:pPr>
      <w:r w:rsidRPr="005C4715">
        <w:t xml:space="preserve">Обучение предусматривает получение знаний во время теоретических занятий, практической работы и нацелено на общее развитие ребят, предполагает развитие наблюдательности, внимания и </w:t>
      </w:r>
      <w:proofErr w:type="gramStart"/>
      <w:r w:rsidRPr="005C4715">
        <w:t>т.д..</w:t>
      </w:r>
      <w:proofErr w:type="gramEnd"/>
    </w:p>
    <w:p w:rsidR="006F7D44" w:rsidRPr="005C4715" w:rsidRDefault="006F7D44" w:rsidP="006F7D44">
      <w:pPr>
        <w:pStyle w:val="a5"/>
        <w:spacing w:line="276" w:lineRule="auto"/>
        <w:jc w:val="both"/>
      </w:pPr>
      <w:r w:rsidRPr="005C4715">
        <w:t xml:space="preserve">Подготовка </w:t>
      </w:r>
      <w:proofErr w:type="gramStart"/>
      <w:r w:rsidRPr="005C4715">
        <w:t>к  праздникам</w:t>
      </w:r>
      <w:proofErr w:type="gramEnd"/>
      <w:r w:rsidRPr="005C4715">
        <w:t>, сами праздники развивают творческие способности детей, выявляют их интересы.</w:t>
      </w:r>
    </w:p>
    <w:p w:rsidR="006F7D44" w:rsidRPr="005C4715" w:rsidRDefault="006F7D44" w:rsidP="006F7D44">
      <w:pPr>
        <w:spacing w:line="276" w:lineRule="auto"/>
        <w:jc w:val="both"/>
      </w:pPr>
      <w:r w:rsidRPr="005C4715">
        <w:rPr>
          <w:b/>
        </w:rPr>
        <w:t>Возрастно-психологические особенности учащихся</w:t>
      </w:r>
      <w:r w:rsidRPr="005C4715">
        <w:t xml:space="preserve">. </w:t>
      </w:r>
    </w:p>
    <w:p w:rsidR="00DB7EE8" w:rsidRPr="006F7D44" w:rsidRDefault="006F7D44" w:rsidP="006F7D44">
      <w:pPr>
        <w:pStyle w:val="a5"/>
        <w:spacing w:line="276" w:lineRule="auto"/>
        <w:jc w:val="both"/>
      </w:pPr>
      <w:r w:rsidRPr="005C4715">
        <w:t xml:space="preserve"> Дети в возрасте 10-15 лет – настоящие исследователи. Если им привить навыки осознанного изучения мира, его объектов, то такой интерес может сохраниться в сознании людей на всю жизнь. Обучающимся необходим благой пример, и от учителя зависит многое: будут ли ребята в дальнейшем пытливыми исследователями, или же они превратятся в инертных наблюдателей.</w:t>
      </w:r>
    </w:p>
    <w:p w:rsidR="00DB7EE8" w:rsidRDefault="006F7D44">
      <w:pPr>
        <w:pStyle w:val="a3"/>
        <w:spacing w:line="273" w:lineRule="auto"/>
        <w:ind w:right="104"/>
        <w:jc w:val="both"/>
      </w:pPr>
      <w:r>
        <w:rPr>
          <w:b/>
        </w:rPr>
        <w:t>А</w:t>
      </w:r>
      <w:r>
        <w:rPr>
          <w:b/>
        </w:rPr>
        <w:t xml:space="preserve">ктуальность программы: </w:t>
      </w:r>
      <w:r>
        <w:t>экскурсии – наиболее емкий вид познания, который</w:t>
      </w:r>
      <w:r>
        <w:rPr>
          <w:spacing w:val="1"/>
        </w:rPr>
        <w:t xml:space="preserve"> </w:t>
      </w:r>
      <w:r>
        <w:t>может быть бесконечно разнообразен. Посещение музеев и культурных центров, пусть</w:t>
      </w:r>
      <w:r>
        <w:rPr>
          <w:spacing w:val="1"/>
        </w:rPr>
        <w:t xml:space="preserve"> </w:t>
      </w:r>
      <w:r>
        <w:t>даже дистанционно, дает возможность получить представление об историческом прошлом</w:t>
      </w:r>
      <w:r>
        <w:rPr>
          <w:spacing w:val="-57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настоящем.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обучающиеся накапливают знания. Не менее важным в путешествиях является развитие</w:t>
      </w:r>
      <w:r>
        <w:rPr>
          <w:spacing w:val="1"/>
        </w:rPr>
        <w:t xml:space="preserve"> </w:t>
      </w:r>
      <w:r>
        <w:t>кругозора,</w:t>
      </w:r>
      <w:r>
        <w:rPr>
          <w:spacing w:val="-2"/>
        </w:rPr>
        <w:t xml:space="preserve"> </w:t>
      </w:r>
      <w:r>
        <w:t>снятие</w:t>
      </w:r>
      <w:r>
        <w:rPr>
          <w:spacing w:val="-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усталости,</w:t>
      </w:r>
      <w:r>
        <w:rPr>
          <w:spacing w:val="-1"/>
        </w:rPr>
        <w:t xml:space="preserve"> </w:t>
      </w:r>
      <w:r>
        <w:t>психологического</w:t>
      </w:r>
      <w:r>
        <w:rPr>
          <w:spacing w:val="-2"/>
        </w:rPr>
        <w:t xml:space="preserve"> </w:t>
      </w:r>
      <w:r>
        <w:t>напряжения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стрессов.</w:t>
      </w:r>
    </w:p>
    <w:p w:rsidR="00DB7EE8" w:rsidRDefault="00DB7EE8">
      <w:pPr>
        <w:pStyle w:val="a3"/>
        <w:ind w:left="0" w:firstLine="0"/>
        <w:rPr>
          <w:sz w:val="34"/>
        </w:rPr>
      </w:pPr>
    </w:p>
    <w:p w:rsidR="00DB7EE8" w:rsidRPr="006F7D44" w:rsidRDefault="006F7D44" w:rsidP="006F7D44">
      <w:pPr>
        <w:pStyle w:val="a3"/>
        <w:spacing w:line="273" w:lineRule="auto"/>
        <w:ind w:right="107"/>
        <w:jc w:val="both"/>
      </w:pPr>
      <w:r>
        <w:rPr>
          <w:b/>
        </w:rPr>
        <w:t>Объем и срок освоения</w:t>
      </w:r>
      <w:r>
        <w:t>: программа «Кругозор» рассчитана на 1 год</w:t>
      </w:r>
      <w:r>
        <w:t>. Объем часов программы в год составляет – 102 часа.</w:t>
      </w:r>
    </w:p>
    <w:p w:rsidR="00DB7EE8" w:rsidRDefault="006F7D44" w:rsidP="006F7D44">
      <w:pPr>
        <w:pStyle w:val="a3"/>
        <w:spacing w:line="271" w:lineRule="auto"/>
        <w:ind w:right="104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гармонично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богатой</w:t>
      </w:r>
      <w:r>
        <w:rPr>
          <w:spacing w:val="-57"/>
        </w:rPr>
        <w:t xml:space="preserve"> </w:t>
      </w:r>
      <w:r>
        <w:t>личности, воспитание стремления к самосовершенствованию, развитие познавательной и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обучающихся.</w:t>
      </w:r>
    </w:p>
    <w:p w:rsidR="006F7D44" w:rsidRPr="006F7D44" w:rsidRDefault="006F7D44" w:rsidP="006F7D44">
      <w:pPr>
        <w:pStyle w:val="a3"/>
        <w:spacing w:line="271" w:lineRule="auto"/>
        <w:ind w:right="104"/>
        <w:jc w:val="both"/>
      </w:pPr>
    </w:p>
    <w:p w:rsidR="00DB7EE8" w:rsidRDefault="006F7D44">
      <w:pPr>
        <w:pStyle w:val="1"/>
      </w:pPr>
      <w:r>
        <w:t>Задачи</w:t>
      </w:r>
      <w:r>
        <w:rPr>
          <w:spacing w:val="-1"/>
        </w:rPr>
        <w:t xml:space="preserve"> </w:t>
      </w:r>
      <w:r>
        <w:t>программы:</w:t>
      </w:r>
    </w:p>
    <w:p w:rsidR="00DB7EE8" w:rsidRDefault="00DB7EE8">
      <w:pPr>
        <w:sectPr w:rsidR="00DB7EE8">
          <w:type w:val="continuous"/>
          <w:pgSz w:w="11910" w:h="16840"/>
          <w:pgMar w:top="460" w:right="740" w:bottom="280" w:left="1600" w:header="720" w:footer="720" w:gutter="0"/>
          <w:cols w:space="720"/>
        </w:sectPr>
      </w:pPr>
    </w:p>
    <w:p w:rsidR="00DB7EE8" w:rsidRDefault="006F7D44">
      <w:pPr>
        <w:pStyle w:val="a4"/>
        <w:numPr>
          <w:ilvl w:val="0"/>
          <w:numId w:val="1"/>
        </w:numPr>
        <w:tabs>
          <w:tab w:val="left" w:pos="1043"/>
        </w:tabs>
        <w:spacing w:before="76"/>
        <w:ind w:left="1042"/>
        <w:rPr>
          <w:sz w:val="24"/>
        </w:rPr>
      </w:pPr>
      <w:r>
        <w:rPr>
          <w:sz w:val="24"/>
        </w:rPr>
        <w:lastRenderedPageBreak/>
        <w:t>содействовать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всестороннему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личности;</w:t>
      </w:r>
    </w:p>
    <w:p w:rsidR="00DB7EE8" w:rsidRDefault="006F7D44">
      <w:pPr>
        <w:pStyle w:val="a4"/>
        <w:numPr>
          <w:ilvl w:val="0"/>
          <w:numId w:val="1"/>
        </w:numPr>
        <w:tabs>
          <w:tab w:val="left" w:pos="983"/>
        </w:tabs>
        <w:spacing w:before="51"/>
        <w:ind w:left="982" w:hanging="173"/>
        <w:rPr>
          <w:sz w:val="24"/>
        </w:rPr>
      </w:pPr>
      <w:r>
        <w:rPr>
          <w:sz w:val="24"/>
        </w:rPr>
        <w:t>познакомить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DB7EE8" w:rsidRDefault="006F7D44">
      <w:pPr>
        <w:pStyle w:val="a4"/>
        <w:numPr>
          <w:ilvl w:val="0"/>
          <w:numId w:val="1"/>
        </w:numPr>
        <w:tabs>
          <w:tab w:val="left" w:pos="1043"/>
        </w:tabs>
        <w:ind w:left="1042"/>
        <w:rPr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край,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народ;</w:t>
      </w:r>
    </w:p>
    <w:p w:rsidR="00DB7EE8" w:rsidRDefault="006F7D44">
      <w:pPr>
        <w:pStyle w:val="a4"/>
        <w:numPr>
          <w:ilvl w:val="0"/>
          <w:numId w:val="1"/>
        </w:numPr>
        <w:tabs>
          <w:tab w:val="left" w:pos="1000"/>
        </w:tabs>
        <w:spacing w:before="60"/>
        <w:ind w:left="999" w:hanging="190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навыки.</w:t>
      </w:r>
    </w:p>
    <w:p w:rsidR="00DB7EE8" w:rsidRDefault="006F7D44">
      <w:pPr>
        <w:pStyle w:val="a4"/>
        <w:numPr>
          <w:ilvl w:val="0"/>
          <w:numId w:val="1"/>
        </w:numPr>
        <w:tabs>
          <w:tab w:val="left" w:pos="1070"/>
        </w:tabs>
        <w:spacing w:before="55" w:line="266" w:lineRule="auto"/>
        <w:ind w:right="444" w:firstLine="707"/>
        <w:rPr>
          <w:sz w:val="24"/>
        </w:rPr>
      </w:pPr>
      <w:r>
        <w:rPr>
          <w:sz w:val="24"/>
        </w:rPr>
        <w:t>приобщать обучающихся к культуре через развитие потребности в посещении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театров,</w:t>
      </w:r>
      <w:r>
        <w:rPr>
          <w:spacing w:val="-1"/>
          <w:sz w:val="24"/>
        </w:rPr>
        <w:t xml:space="preserve"> </w:t>
      </w:r>
      <w:r>
        <w:rPr>
          <w:sz w:val="24"/>
        </w:rPr>
        <w:t>музеев,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 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:rsidR="00DB7EE8" w:rsidRDefault="006F7D44">
      <w:pPr>
        <w:pStyle w:val="a4"/>
        <w:numPr>
          <w:ilvl w:val="0"/>
          <w:numId w:val="1"/>
        </w:numPr>
        <w:tabs>
          <w:tab w:val="left" w:pos="988"/>
        </w:tabs>
        <w:spacing w:before="26" w:line="266" w:lineRule="auto"/>
        <w:ind w:right="1161" w:firstLine="707"/>
        <w:rPr>
          <w:sz w:val="24"/>
        </w:rPr>
      </w:pPr>
      <w:r>
        <w:rPr>
          <w:sz w:val="24"/>
        </w:rPr>
        <w:t>научить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добывать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3"/>
          <w:sz w:val="24"/>
        </w:rPr>
        <w:t xml:space="preserve"> </w:t>
      </w:r>
      <w:r>
        <w:rPr>
          <w:sz w:val="24"/>
        </w:rPr>
        <w:t>ее,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обрабатывать,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систематизировать.</w:t>
      </w:r>
    </w:p>
    <w:p w:rsidR="00DB7EE8" w:rsidRDefault="00DB7EE8">
      <w:pPr>
        <w:pStyle w:val="a3"/>
        <w:spacing w:before="9"/>
        <w:ind w:left="0" w:firstLine="0"/>
        <w:rPr>
          <w:sz w:val="33"/>
        </w:rPr>
      </w:pPr>
    </w:p>
    <w:p w:rsidR="00DB7EE8" w:rsidRDefault="006F7D44">
      <w:pPr>
        <w:pStyle w:val="1"/>
        <w:ind w:left="102"/>
        <w:jc w:val="left"/>
      </w:pPr>
      <w:r>
        <w:t>Ожидаемый</w:t>
      </w:r>
      <w:r>
        <w:rPr>
          <w:spacing w:val="-4"/>
        </w:rPr>
        <w:t xml:space="preserve"> </w:t>
      </w:r>
      <w:r>
        <w:t>результат</w:t>
      </w:r>
    </w:p>
    <w:p w:rsidR="00DB7EE8" w:rsidRDefault="00DB7EE8">
      <w:pPr>
        <w:pStyle w:val="a3"/>
        <w:spacing w:before="8"/>
        <w:ind w:left="0" w:firstLine="0"/>
        <w:rPr>
          <w:b/>
          <w:sz w:val="36"/>
        </w:rPr>
      </w:pPr>
    </w:p>
    <w:p w:rsidR="00DB7EE8" w:rsidRPr="006F7D44" w:rsidRDefault="006F7D44" w:rsidP="006F7D44">
      <w:pPr>
        <w:pStyle w:val="a3"/>
        <w:spacing w:line="271" w:lineRule="auto"/>
        <w:ind w:right="108"/>
        <w:jc w:val="both"/>
      </w:pPr>
      <w:r>
        <w:t>В</w:t>
      </w:r>
      <w:r>
        <w:rPr>
          <w:spacing w:val="1"/>
        </w:rPr>
        <w:t xml:space="preserve"> </w:t>
      </w:r>
      <w:r>
        <w:t>соответствии с Федеральным государственным стандартом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bookmarkStart w:id="0" w:name="_GoBack"/>
      <w:bookmarkEnd w:id="0"/>
    </w:p>
    <w:p w:rsidR="00DB7EE8" w:rsidRDefault="006F7D44">
      <w:pPr>
        <w:pStyle w:val="a3"/>
        <w:spacing w:line="271" w:lineRule="auto"/>
        <w:ind w:right="205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работы:</w:t>
      </w:r>
      <w:r>
        <w:rPr>
          <w:b/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театров,</w:t>
      </w:r>
      <w:r>
        <w:rPr>
          <w:spacing w:val="1"/>
        </w:rPr>
        <w:t xml:space="preserve"> </w:t>
      </w:r>
      <w:r>
        <w:t>музеев,</w:t>
      </w:r>
      <w:r>
        <w:rPr>
          <w:spacing w:val="6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обсуждения, дискуссии, подготовка творческого отчета, подготовка и защита проекта</w:t>
      </w:r>
      <w:r>
        <w:rPr>
          <w:spacing w:val="1"/>
        </w:rPr>
        <w:t xml:space="preserve"> </w:t>
      </w:r>
      <w:r>
        <w:t>(индивидуального,</w:t>
      </w:r>
      <w:r>
        <w:rPr>
          <w:spacing w:val="-1"/>
        </w:rPr>
        <w:t xml:space="preserve"> </w:t>
      </w:r>
      <w:r>
        <w:t>группового).</w:t>
      </w:r>
    </w:p>
    <w:p w:rsidR="00DB7EE8" w:rsidRDefault="006F7D44">
      <w:pPr>
        <w:pStyle w:val="1"/>
        <w:spacing w:before="17"/>
      </w:pPr>
      <w:r>
        <w:t>Методы</w:t>
      </w:r>
      <w:r>
        <w:rPr>
          <w:spacing w:val="-2"/>
        </w:rPr>
        <w:t xml:space="preserve"> </w:t>
      </w:r>
      <w:r>
        <w:t>работы:</w:t>
      </w:r>
    </w:p>
    <w:p w:rsidR="00DB7EE8" w:rsidRDefault="006F7D44">
      <w:pPr>
        <w:pStyle w:val="a3"/>
        <w:spacing w:before="39"/>
        <w:ind w:left="802" w:firstLine="0"/>
        <w:jc w:val="both"/>
      </w:pPr>
      <w:r>
        <w:t>Словесные</w:t>
      </w:r>
      <w:r>
        <w:rPr>
          <w:spacing w:val="-5"/>
        </w:rPr>
        <w:t xml:space="preserve"> </w:t>
      </w:r>
      <w:r>
        <w:t>методы:</w:t>
      </w:r>
      <w:r>
        <w:rPr>
          <w:spacing w:val="-2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пояснение,</w:t>
      </w:r>
      <w:r>
        <w:rPr>
          <w:spacing w:val="-3"/>
        </w:rPr>
        <w:t xml:space="preserve"> </w:t>
      </w:r>
      <w:r>
        <w:t>обсуждение,</w:t>
      </w:r>
      <w:r>
        <w:rPr>
          <w:spacing w:val="-2"/>
        </w:rPr>
        <w:t xml:space="preserve"> </w:t>
      </w:r>
      <w:r>
        <w:t>дискуссия.</w:t>
      </w:r>
    </w:p>
    <w:p w:rsidR="00DB7EE8" w:rsidRDefault="006F7D44">
      <w:pPr>
        <w:pStyle w:val="a3"/>
        <w:spacing w:before="62" w:line="264" w:lineRule="auto"/>
        <w:ind w:right="211"/>
        <w:jc w:val="both"/>
      </w:pPr>
      <w:r>
        <w:t>Наглядные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(таблиц,</w:t>
      </w:r>
      <w:r>
        <w:rPr>
          <w:spacing w:val="61"/>
        </w:rPr>
        <w:t xml:space="preserve"> </w:t>
      </w:r>
      <w:r>
        <w:t>карт,</w:t>
      </w:r>
      <w:r>
        <w:rPr>
          <w:spacing w:val="-57"/>
        </w:rPr>
        <w:t xml:space="preserve"> </w:t>
      </w:r>
      <w:r>
        <w:t>иллюстраций,</w:t>
      </w:r>
      <w:r>
        <w:rPr>
          <w:spacing w:val="-1"/>
        </w:rPr>
        <w:t xml:space="preserve"> </w:t>
      </w:r>
      <w:r>
        <w:t>зарисовок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доске),</w:t>
      </w:r>
      <w:r>
        <w:rPr>
          <w:spacing w:val="-1"/>
        </w:rPr>
        <w:t xml:space="preserve"> </w:t>
      </w:r>
      <w:r>
        <w:t>демонстрация видеоматериалов.</w:t>
      </w:r>
    </w:p>
    <w:p w:rsidR="00DB7EE8" w:rsidRDefault="006F7D44">
      <w:pPr>
        <w:pStyle w:val="a3"/>
        <w:spacing w:before="31" w:line="268" w:lineRule="auto"/>
        <w:ind w:right="208"/>
        <w:jc w:val="both"/>
      </w:pPr>
      <w:r>
        <w:t>Практические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иллюстративным</w:t>
      </w:r>
      <w:r>
        <w:rPr>
          <w:spacing w:val="-2"/>
        </w:rPr>
        <w:t xml:space="preserve"> </w:t>
      </w:r>
      <w:r>
        <w:t>материалом.</w:t>
      </w:r>
    </w:p>
    <w:sectPr w:rsidR="00DB7EE8">
      <w:pgSz w:w="11910" w:h="16840"/>
      <w:pgMar w:top="1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C95FA1"/>
    <w:multiLevelType w:val="hybridMultilevel"/>
    <w:tmpl w:val="FF808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894EC5"/>
    <w:multiLevelType w:val="hybridMultilevel"/>
    <w:tmpl w:val="67ACBE70"/>
    <w:lvl w:ilvl="0" w:tplc="8054B1C8">
      <w:numFmt w:val="bullet"/>
      <w:lvlText w:val="-"/>
      <w:lvlJc w:val="left"/>
      <w:pPr>
        <w:ind w:left="102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1A3C2A">
      <w:numFmt w:val="bullet"/>
      <w:lvlText w:val="•"/>
      <w:lvlJc w:val="left"/>
      <w:pPr>
        <w:ind w:left="1046" w:hanging="233"/>
      </w:pPr>
      <w:rPr>
        <w:rFonts w:hint="default"/>
        <w:lang w:val="ru-RU" w:eastAsia="en-US" w:bidi="ar-SA"/>
      </w:rPr>
    </w:lvl>
    <w:lvl w:ilvl="2" w:tplc="8FFC5686">
      <w:numFmt w:val="bullet"/>
      <w:lvlText w:val="•"/>
      <w:lvlJc w:val="left"/>
      <w:pPr>
        <w:ind w:left="1993" w:hanging="233"/>
      </w:pPr>
      <w:rPr>
        <w:rFonts w:hint="default"/>
        <w:lang w:val="ru-RU" w:eastAsia="en-US" w:bidi="ar-SA"/>
      </w:rPr>
    </w:lvl>
    <w:lvl w:ilvl="3" w:tplc="D1203572">
      <w:numFmt w:val="bullet"/>
      <w:lvlText w:val="•"/>
      <w:lvlJc w:val="left"/>
      <w:pPr>
        <w:ind w:left="2939" w:hanging="233"/>
      </w:pPr>
      <w:rPr>
        <w:rFonts w:hint="default"/>
        <w:lang w:val="ru-RU" w:eastAsia="en-US" w:bidi="ar-SA"/>
      </w:rPr>
    </w:lvl>
    <w:lvl w:ilvl="4" w:tplc="DD78EA78">
      <w:numFmt w:val="bullet"/>
      <w:lvlText w:val="•"/>
      <w:lvlJc w:val="left"/>
      <w:pPr>
        <w:ind w:left="3886" w:hanging="233"/>
      </w:pPr>
      <w:rPr>
        <w:rFonts w:hint="default"/>
        <w:lang w:val="ru-RU" w:eastAsia="en-US" w:bidi="ar-SA"/>
      </w:rPr>
    </w:lvl>
    <w:lvl w:ilvl="5" w:tplc="C076DF06">
      <w:numFmt w:val="bullet"/>
      <w:lvlText w:val="•"/>
      <w:lvlJc w:val="left"/>
      <w:pPr>
        <w:ind w:left="4833" w:hanging="233"/>
      </w:pPr>
      <w:rPr>
        <w:rFonts w:hint="default"/>
        <w:lang w:val="ru-RU" w:eastAsia="en-US" w:bidi="ar-SA"/>
      </w:rPr>
    </w:lvl>
    <w:lvl w:ilvl="6" w:tplc="84D09F20">
      <w:numFmt w:val="bullet"/>
      <w:lvlText w:val="•"/>
      <w:lvlJc w:val="left"/>
      <w:pPr>
        <w:ind w:left="5779" w:hanging="233"/>
      </w:pPr>
      <w:rPr>
        <w:rFonts w:hint="default"/>
        <w:lang w:val="ru-RU" w:eastAsia="en-US" w:bidi="ar-SA"/>
      </w:rPr>
    </w:lvl>
    <w:lvl w:ilvl="7" w:tplc="1556CEB6">
      <w:numFmt w:val="bullet"/>
      <w:lvlText w:val="•"/>
      <w:lvlJc w:val="left"/>
      <w:pPr>
        <w:ind w:left="6726" w:hanging="233"/>
      </w:pPr>
      <w:rPr>
        <w:rFonts w:hint="default"/>
        <w:lang w:val="ru-RU" w:eastAsia="en-US" w:bidi="ar-SA"/>
      </w:rPr>
    </w:lvl>
    <w:lvl w:ilvl="8" w:tplc="9BDCCC88">
      <w:numFmt w:val="bullet"/>
      <w:lvlText w:val="•"/>
      <w:lvlJc w:val="left"/>
      <w:pPr>
        <w:ind w:left="7673" w:hanging="23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7EE8"/>
    <w:rsid w:val="006F7D44"/>
    <w:rsid w:val="00DB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938E7"/>
  <w15:docId w15:val="{6736C793-3C40-478E-9008-6FD8C91E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8"/>
      <w:ind w:left="10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F7D4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6F7D44"/>
  </w:style>
  <w:style w:type="paragraph" w:customStyle="1" w:styleId="c50">
    <w:name w:val="c50"/>
    <w:basedOn w:val="a"/>
    <w:rsid w:val="006F7D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SystemX</cp:lastModifiedBy>
  <cp:revision>2</cp:revision>
  <dcterms:created xsi:type="dcterms:W3CDTF">2024-06-18T11:55:00Z</dcterms:created>
  <dcterms:modified xsi:type="dcterms:W3CDTF">2024-06-18T12:02:00Z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2024-06-18T00:00:00Z</vt:filetime>
  </property>
</Properties>
</file>